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DFA" w:rsidRPr="00220DFA" w:rsidRDefault="00220DFA" w:rsidP="00220DFA">
      <w:pPr>
        <w:tabs>
          <w:tab w:val="center" w:pos="4677"/>
          <w:tab w:val="left" w:pos="7500"/>
        </w:tabs>
      </w:pPr>
    </w:p>
    <w:p w:rsidR="00220DFA" w:rsidRPr="00A173F5" w:rsidRDefault="00220DFA" w:rsidP="00220DFA">
      <w:pPr>
        <w:pStyle w:val="1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A173F5">
        <w:rPr>
          <w:rFonts w:ascii="Times New Roman" w:eastAsia="Times New Roman" w:hAnsi="Times New Roman" w:cs="Times New Roman"/>
          <w:b w:val="0"/>
          <w:sz w:val="28"/>
          <w:szCs w:val="28"/>
        </w:rPr>
        <w:t>Муниципальное общеобразовательное учреждение</w:t>
      </w:r>
    </w:p>
    <w:p w:rsidR="00220DFA" w:rsidRPr="00A173F5" w:rsidRDefault="00220DFA" w:rsidP="00220DFA">
      <w:pPr>
        <w:jc w:val="center"/>
        <w:rPr>
          <w:sz w:val="28"/>
          <w:szCs w:val="28"/>
        </w:rPr>
      </w:pPr>
      <w:r w:rsidRPr="00A173F5">
        <w:rPr>
          <w:sz w:val="28"/>
          <w:szCs w:val="28"/>
        </w:rPr>
        <w:t>«Средняя общеобразовательная школа №3 г. Надыма»</w:t>
      </w:r>
    </w:p>
    <w:p w:rsidR="00944173" w:rsidRPr="00A173F5" w:rsidRDefault="00944173"/>
    <w:p w:rsidR="00944173" w:rsidRPr="00A173F5" w:rsidRDefault="00944173" w:rsidP="00944173">
      <w:pPr>
        <w:jc w:val="center"/>
      </w:pPr>
    </w:p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944173" w:rsidRDefault="00944173" w:rsidP="00944173"/>
    <w:p w:rsidR="0021648D" w:rsidRPr="00944173" w:rsidRDefault="0021648D" w:rsidP="00944173">
      <w:pPr>
        <w:tabs>
          <w:tab w:val="left" w:pos="1540"/>
        </w:tabs>
        <w:jc w:val="center"/>
        <w:rPr>
          <w:sz w:val="40"/>
          <w:szCs w:val="40"/>
        </w:rPr>
      </w:pPr>
    </w:p>
    <w:p w:rsidR="00A173F5" w:rsidRDefault="00944173" w:rsidP="00944173">
      <w:pPr>
        <w:tabs>
          <w:tab w:val="left" w:pos="1540"/>
        </w:tabs>
        <w:jc w:val="center"/>
        <w:rPr>
          <w:sz w:val="40"/>
          <w:szCs w:val="40"/>
        </w:rPr>
      </w:pPr>
      <w:r w:rsidRPr="00944173">
        <w:rPr>
          <w:sz w:val="40"/>
          <w:szCs w:val="40"/>
        </w:rPr>
        <w:t>Оценка предметных достижений учащихся с ограниченными возможностями  здоровья</w:t>
      </w:r>
      <w:r w:rsidR="00A173F5">
        <w:rPr>
          <w:sz w:val="40"/>
          <w:szCs w:val="40"/>
        </w:rPr>
        <w:t xml:space="preserve"> </w:t>
      </w:r>
      <w:r w:rsidRPr="00944173">
        <w:rPr>
          <w:sz w:val="40"/>
          <w:szCs w:val="40"/>
        </w:rPr>
        <w:t xml:space="preserve"> в условиях реализации индивидуального образовательного маршрута.</w:t>
      </w:r>
    </w:p>
    <w:p w:rsidR="00A173F5" w:rsidRPr="00A173F5" w:rsidRDefault="00A173F5" w:rsidP="00A173F5">
      <w:pPr>
        <w:rPr>
          <w:sz w:val="40"/>
          <w:szCs w:val="40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A173F5" w:rsidRDefault="00A173F5" w:rsidP="00A173F5">
      <w:pPr>
        <w:tabs>
          <w:tab w:val="left" w:pos="642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Баранова Елена М</w:t>
      </w:r>
      <w:r w:rsidRPr="00A173F5">
        <w:rPr>
          <w:sz w:val="28"/>
          <w:szCs w:val="28"/>
        </w:rPr>
        <w:t>ихайловна</w:t>
      </w:r>
      <w:r w:rsidR="0043356C">
        <w:rPr>
          <w:sz w:val="28"/>
          <w:szCs w:val="28"/>
        </w:rPr>
        <w:t>,</w:t>
      </w:r>
    </w:p>
    <w:p w:rsidR="0043356C" w:rsidRPr="00A173F5" w:rsidRDefault="0043356C" w:rsidP="0043356C">
      <w:pPr>
        <w:tabs>
          <w:tab w:val="left" w:pos="642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457587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учитель начальных классов</w:t>
      </w:r>
    </w:p>
    <w:p w:rsidR="00A173F5" w:rsidRPr="00A173F5" w:rsidRDefault="00A173F5" w:rsidP="00A173F5">
      <w:pPr>
        <w:rPr>
          <w:sz w:val="28"/>
          <w:szCs w:val="28"/>
        </w:rPr>
      </w:pPr>
    </w:p>
    <w:p w:rsidR="00A173F5" w:rsidRPr="00A173F5" w:rsidRDefault="00A173F5" w:rsidP="00A173F5">
      <w:pPr>
        <w:rPr>
          <w:sz w:val="28"/>
          <w:szCs w:val="28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A173F5" w:rsidRPr="00A173F5" w:rsidRDefault="00A173F5" w:rsidP="00A173F5">
      <w:pPr>
        <w:rPr>
          <w:sz w:val="40"/>
          <w:szCs w:val="40"/>
        </w:rPr>
      </w:pPr>
    </w:p>
    <w:p w:rsidR="0043356C" w:rsidRPr="00A173F5" w:rsidRDefault="0043356C" w:rsidP="00A173F5">
      <w:pPr>
        <w:rPr>
          <w:sz w:val="40"/>
          <w:szCs w:val="40"/>
        </w:rPr>
      </w:pPr>
      <w:bookmarkStart w:id="0" w:name="_GoBack"/>
      <w:bookmarkEnd w:id="0"/>
    </w:p>
    <w:p w:rsidR="00A173F5" w:rsidRDefault="00A173F5" w:rsidP="00A173F5">
      <w:pPr>
        <w:rPr>
          <w:sz w:val="40"/>
          <w:szCs w:val="40"/>
        </w:rPr>
      </w:pPr>
    </w:p>
    <w:p w:rsidR="00944173" w:rsidRDefault="00A173F5" w:rsidP="00A173F5">
      <w:pPr>
        <w:jc w:val="center"/>
        <w:rPr>
          <w:sz w:val="28"/>
          <w:szCs w:val="28"/>
        </w:rPr>
      </w:pPr>
      <w:r w:rsidRPr="00A173F5">
        <w:rPr>
          <w:sz w:val="28"/>
          <w:szCs w:val="28"/>
        </w:rPr>
        <w:t>г. Надым</w:t>
      </w:r>
      <w:r w:rsidR="00457587">
        <w:rPr>
          <w:sz w:val="28"/>
          <w:szCs w:val="28"/>
        </w:rPr>
        <w:t xml:space="preserve">, </w:t>
      </w:r>
      <w:r w:rsidRPr="00A173F5">
        <w:rPr>
          <w:sz w:val="28"/>
          <w:szCs w:val="28"/>
        </w:rPr>
        <w:t xml:space="preserve"> 20</w:t>
      </w:r>
      <w:r w:rsidR="00757990">
        <w:rPr>
          <w:sz w:val="28"/>
          <w:szCs w:val="28"/>
        </w:rPr>
        <w:t>22</w:t>
      </w:r>
      <w:r w:rsidRPr="00A173F5">
        <w:rPr>
          <w:sz w:val="28"/>
          <w:szCs w:val="28"/>
        </w:rPr>
        <w:t xml:space="preserve"> г</w:t>
      </w:r>
      <w:r w:rsidR="00E812EC">
        <w:rPr>
          <w:sz w:val="28"/>
          <w:szCs w:val="28"/>
        </w:rPr>
        <w:t>.</w:t>
      </w:r>
    </w:p>
    <w:p w:rsidR="00E812EC" w:rsidRDefault="00E812EC" w:rsidP="00A173F5">
      <w:pPr>
        <w:jc w:val="center"/>
        <w:rPr>
          <w:sz w:val="28"/>
          <w:szCs w:val="28"/>
        </w:rPr>
      </w:pP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A63930">
        <w:rPr>
          <w:rFonts w:eastAsiaTheme="minorHAnsi"/>
          <w:b/>
          <w:color w:val="auto"/>
          <w:sz w:val="28"/>
          <w:szCs w:val="28"/>
          <w:lang w:eastAsia="en-US"/>
        </w:rPr>
        <w:lastRenderedPageBreak/>
        <w:t>Пояснительная записка</w:t>
      </w: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firstLine="567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63930">
        <w:rPr>
          <w:rFonts w:eastAsiaTheme="minorHAnsi"/>
          <w:color w:val="auto"/>
          <w:sz w:val="28"/>
          <w:szCs w:val="28"/>
          <w:lang w:eastAsia="en-US"/>
        </w:rPr>
        <w:t>Для организации профессиональной индивидуально-ориентированной помощи ребенку с ОВЗ,  в рамках образовательной организации специалистами (учителями начальных классов, социальной  и психолого-педагогической службой) разрабатывается индивидуальный образовательный маршрут. С целью составления грамотного маршрута необходима: диагностика уровня освоения образовательной программы  учащимся  и его индивидуальных интересов; особенностей; определение цели и постановка задач, которые реализуются во время прохождения индивидуального образовательного маршрута;  определение времени, которое может затратить ребенок на освоение ИОП; выбор методов и приемов, а также технологий, которые могут быть наиболее продуктивными для осуществления ИОМ; обязательно совместное взаимодействие специалистов общеобразовательного учреждения; выбор способов оценки успешности освоения ИОМ.</w:t>
      </w: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firstLine="567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63930">
        <w:rPr>
          <w:rFonts w:eastAsiaTheme="minorHAnsi"/>
          <w:color w:val="auto"/>
          <w:sz w:val="28"/>
          <w:szCs w:val="28"/>
          <w:lang w:eastAsia="en-US"/>
        </w:rPr>
        <w:t>Диагностические материалы и диагностические карты  данного сборника помогут</w:t>
      </w:r>
      <w:r w:rsidRPr="00A63930">
        <w:rPr>
          <w:rFonts w:eastAsiaTheme="minorHAnsi"/>
          <w:b/>
          <w:color w:val="auto"/>
          <w:sz w:val="28"/>
          <w:szCs w:val="28"/>
          <w:lang w:eastAsia="en-US"/>
        </w:rPr>
        <w:t xml:space="preserve"> </w:t>
      </w:r>
      <w:r w:rsidRPr="00A63930">
        <w:rPr>
          <w:rFonts w:eastAsiaTheme="minorHAnsi"/>
          <w:color w:val="auto"/>
          <w:sz w:val="28"/>
          <w:szCs w:val="28"/>
          <w:lang w:eastAsia="en-US"/>
        </w:rPr>
        <w:t xml:space="preserve">учителю начальных классов  организовать оценку предметных достижений учащегося на самом первом этапе и грамотно выстроить индивидуальный образовательный маршрут для конкретного учащегося с ОВЗ. Учесть особые  образовательные потребности, индивидуальные особенности и возможности учащегося. Предложенный материал  поможет педагогу на разных этапах обучения учащегося с ограниченными возможностями здоровья,   провести оценочные процедуры, с целью внесения корректировки в индивидуальный образовательный маршрут. Методические материалы могут носить как обучающий и  комментированный характер, так и диагностический. Предложенный формат даёт возможность педагогу корректировать содержание работ, составлять из предложенных заданий собственные диагностические работы, с целью продуктивного обучения и диагностики. </w:t>
      </w: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firstLine="567"/>
        <w:jc w:val="both"/>
        <w:rPr>
          <w:rFonts w:eastAsiaTheme="minorHAnsi"/>
          <w:color w:val="auto"/>
          <w:sz w:val="28"/>
          <w:szCs w:val="28"/>
          <w:shd w:val="clear" w:color="auto" w:fill="F5F5F5"/>
          <w:lang w:eastAsia="en-US"/>
        </w:rPr>
      </w:pPr>
      <w:r w:rsidRPr="00A63930">
        <w:rPr>
          <w:rFonts w:eastAsiaTheme="minorHAnsi"/>
          <w:color w:val="auto"/>
          <w:sz w:val="28"/>
          <w:szCs w:val="28"/>
          <w:shd w:val="clear" w:color="auto" w:fill="F5F5F5"/>
          <w:lang w:eastAsia="en-US"/>
        </w:rPr>
        <w:t>В данном пособии собраны тексты для проверки техники и осознанности чтения учащимся. Работа с текстами может носить как комментированный и обучающий характер, так и диагностический. К текстам предлагаются вопросы открытого или тестового характера, направленные на выявление осознанности  чтения учащимся.</w:t>
      </w: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firstLine="567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63930">
        <w:rPr>
          <w:rFonts w:eastAsiaTheme="minorHAnsi"/>
          <w:color w:val="auto"/>
          <w:sz w:val="28"/>
          <w:szCs w:val="28"/>
          <w:lang w:eastAsia="en-US"/>
        </w:rPr>
        <w:t xml:space="preserve">В сборнике подобраны задания  по русскому языку и математике разной степени сложности по основным темам, изучаемым в начальной школе. Все задания носят базовый характер. Предложенные задания можно использовать в ходе коррекционно-развивающих занятий и диагностической работы. </w:t>
      </w: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firstLine="567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63930">
        <w:rPr>
          <w:rFonts w:eastAsiaTheme="minorHAnsi"/>
          <w:color w:val="auto"/>
          <w:sz w:val="28"/>
          <w:szCs w:val="28"/>
          <w:lang w:eastAsia="en-US"/>
        </w:rPr>
        <w:t xml:space="preserve">По окружающему миру педагогу предложены вопросы тестового характера для каждого класса, с помощью которых несложно создать </w:t>
      </w:r>
      <w:r w:rsidRPr="00A63930">
        <w:rPr>
          <w:rFonts w:eastAsiaTheme="minorHAnsi"/>
          <w:color w:val="auto"/>
          <w:sz w:val="28"/>
          <w:szCs w:val="28"/>
          <w:lang w:eastAsia="en-US"/>
        </w:rPr>
        <w:lastRenderedPageBreak/>
        <w:t>небольшие тесты, с целью диагностики знаний учащегося по изученным темам или уточнить его знания об окружающем мире.</w:t>
      </w: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firstLine="567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63930">
        <w:rPr>
          <w:rFonts w:eastAsiaTheme="minorHAnsi"/>
          <w:color w:val="auto"/>
          <w:sz w:val="28"/>
          <w:szCs w:val="28"/>
          <w:lang w:eastAsia="en-US"/>
        </w:rPr>
        <w:t>Также в сборник включены диагностические карты по математике, русскому языку, литературному чтению и окружающему миру, которые педагог вправе изменять дополнять контролируемыми предметными умениями и знаниями конкретного учащегося.</w:t>
      </w: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240" w:line="276" w:lineRule="auto"/>
        <w:rPr>
          <w:rFonts w:eastAsiaTheme="minorHAnsi"/>
          <w:color w:val="auto"/>
          <w:sz w:val="28"/>
          <w:szCs w:val="28"/>
          <w:lang w:eastAsia="en-US"/>
        </w:rPr>
      </w:pPr>
    </w:p>
    <w:p w:rsidR="00E812EC" w:rsidRPr="00A63930" w:rsidRDefault="00E812EC" w:rsidP="00E812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Theme="minorHAnsi"/>
          <w:color w:val="auto"/>
          <w:sz w:val="28"/>
          <w:szCs w:val="28"/>
          <w:lang w:eastAsia="en-US"/>
        </w:rPr>
      </w:pPr>
    </w:p>
    <w:p w:rsidR="00E812EC" w:rsidRPr="00A173F5" w:rsidRDefault="00E812EC" w:rsidP="00A173F5">
      <w:pPr>
        <w:jc w:val="center"/>
        <w:rPr>
          <w:sz w:val="28"/>
          <w:szCs w:val="28"/>
        </w:rPr>
      </w:pPr>
    </w:p>
    <w:sectPr w:rsidR="00E812EC" w:rsidRPr="00A173F5" w:rsidSect="0094417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2EC" w:rsidRDefault="00E812EC" w:rsidP="00E812EC">
      <w:r>
        <w:separator/>
      </w:r>
    </w:p>
  </w:endnote>
  <w:endnote w:type="continuationSeparator" w:id="0">
    <w:p w:rsidR="00E812EC" w:rsidRDefault="00E812EC" w:rsidP="00E81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2EC" w:rsidRDefault="00E812EC" w:rsidP="00E812EC">
      <w:r>
        <w:separator/>
      </w:r>
    </w:p>
  </w:footnote>
  <w:footnote w:type="continuationSeparator" w:id="0">
    <w:p w:rsidR="00E812EC" w:rsidRDefault="00E812EC" w:rsidP="00E81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259"/>
    <w:rsid w:val="0021648D"/>
    <w:rsid w:val="00220DFA"/>
    <w:rsid w:val="00326259"/>
    <w:rsid w:val="0043356C"/>
    <w:rsid w:val="00457587"/>
    <w:rsid w:val="00757990"/>
    <w:rsid w:val="007B4984"/>
    <w:rsid w:val="00944173"/>
    <w:rsid w:val="00A173F5"/>
    <w:rsid w:val="00A63930"/>
    <w:rsid w:val="00E8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37F9E-4083-419A-80E6-4C3875C1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20DF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220DFA"/>
    <w:pPr>
      <w:keepNext/>
      <w:jc w:val="center"/>
      <w:outlineLvl w:val="0"/>
    </w:pPr>
    <w:rPr>
      <w:rFonts w:ascii="Arial" w:eastAsia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DFA"/>
    <w:rPr>
      <w:rFonts w:ascii="Arial" w:eastAsia="Arial" w:hAnsi="Arial" w:cs="Arial"/>
      <w:b/>
      <w:color w:val="000000"/>
      <w:sz w:val="24"/>
      <w:szCs w:val="24"/>
      <w:lang w:eastAsia="ru-RU"/>
    </w:rPr>
  </w:style>
  <w:style w:type="paragraph" w:styleId="a3">
    <w:name w:val="Title"/>
    <w:basedOn w:val="a"/>
    <w:next w:val="a"/>
    <w:link w:val="a4"/>
    <w:rsid w:val="00220DFA"/>
    <w:pPr>
      <w:jc w:val="center"/>
    </w:pPr>
    <w:rPr>
      <w:rFonts w:ascii="Arial" w:eastAsia="Arial" w:hAnsi="Arial" w:cs="Arial"/>
      <w:b/>
    </w:rPr>
  </w:style>
  <w:style w:type="character" w:customStyle="1" w:styleId="a4">
    <w:name w:val="Название Знак"/>
    <w:basedOn w:val="a0"/>
    <w:link w:val="a3"/>
    <w:rsid w:val="00220DFA"/>
    <w:rPr>
      <w:rFonts w:ascii="Arial" w:eastAsia="Arial" w:hAnsi="Arial" w:cs="Arial"/>
      <w:b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812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12E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12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12E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5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Пользователь Windows</cp:lastModifiedBy>
  <cp:revision>10</cp:revision>
  <dcterms:created xsi:type="dcterms:W3CDTF">2018-11-02T12:19:00Z</dcterms:created>
  <dcterms:modified xsi:type="dcterms:W3CDTF">2022-04-16T21:59:00Z</dcterms:modified>
</cp:coreProperties>
</file>